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5C000" w14:textId="4FF46E8E" w:rsidR="00E178C2" w:rsidRPr="00620250" w:rsidRDefault="00E178C2" w:rsidP="00E76A1B">
      <w:pPr>
        <w:rPr>
          <w:b/>
          <w:bCs/>
          <w:sz w:val="28"/>
          <w:szCs w:val="28"/>
          <w:u w:val="single"/>
        </w:rPr>
      </w:pPr>
      <w:r w:rsidRPr="00620250">
        <w:rPr>
          <w:b/>
          <w:bCs/>
          <w:sz w:val="28"/>
          <w:szCs w:val="28"/>
          <w:u w:val="single"/>
        </w:rPr>
        <w:t>Iluminación convenci</w:t>
      </w:r>
      <w:r w:rsidR="00E76A1B" w:rsidRPr="00620250">
        <w:rPr>
          <w:b/>
          <w:bCs/>
          <w:sz w:val="28"/>
          <w:szCs w:val="28"/>
          <w:u w:val="single"/>
        </w:rPr>
        <w:t>onal</w:t>
      </w:r>
    </w:p>
    <w:p w14:paraId="6F421C84" w14:textId="77777777" w:rsidR="00E77270" w:rsidRPr="00620250" w:rsidRDefault="00E77270" w:rsidP="00E76A1B">
      <w:pPr>
        <w:rPr>
          <w:b/>
          <w:bCs/>
          <w:sz w:val="28"/>
          <w:szCs w:val="28"/>
          <w:u w:val="single"/>
        </w:rPr>
      </w:pPr>
    </w:p>
    <w:p w14:paraId="48E9D2AE" w14:textId="2F1D5430" w:rsidR="00E76A1B" w:rsidRDefault="00E76A1B" w:rsidP="00E76A1B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 focos recorte con palas</w:t>
      </w:r>
    </w:p>
    <w:p w14:paraId="13338072" w14:textId="748E2FD0" w:rsidR="00E76A1B" w:rsidRDefault="00E76A1B" w:rsidP="00E76A1B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 focos par 64</w:t>
      </w:r>
    </w:p>
    <w:p w14:paraId="0DCD4630" w14:textId="47613462" w:rsidR="00E76A1B" w:rsidRDefault="00E76A1B" w:rsidP="00E76A1B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 focos panoramas</w:t>
      </w:r>
    </w:p>
    <w:p w14:paraId="66E3018B" w14:textId="09824D3D" w:rsidR="00E178C2" w:rsidRDefault="00271BCB" w:rsidP="00E76A1B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M</w:t>
      </w:r>
      <w:r w:rsidR="00E76A1B">
        <w:rPr>
          <w:b/>
          <w:bCs/>
          <w:sz w:val="24"/>
          <w:szCs w:val="24"/>
        </w:rPr>
        <w:t>esa</w:t>
      </w:r>
      <w:r>
        <w:rPr>
          <w:b/>
          <w:bCs/>
          <w:sz w:val="24"/>
          <w:szCs w:val="24"/>
        </w:rPr>
        <w:t xml:space="preserve"> de regulación </w:t>
      </w:r>
      <w:proofErr w:type="spellStart"/>
      <w:r>
        <w:rPr>
          <w:b/>
          <w:bCs/>
          <w:sz w:val="24"/>
          <w:szCs w:val="24"/>
        </w:rPr>
        <w:t>piccolo</w:t>
      </w:r>
      <w:proofErr w:type="spellEnd"/>
      <w:r>
        <w:rPr>
          <w:b/>
          <w:bCs/>
          <w:sz w:val="24"/>
          <w:szCs w:val="24"/>
        </w:rPr>
        <w:t xml:space="preserve"> 48 canales</w:t>
      </w:r>
    </w:p>
    <w:p w14:paraId="66D9E35E" w14:textId="77777777" w:rsidR="00E77270" w:rsidRPr="00E77270" w:rsidRDefault="00E77270" w:rsidP="00E76A1B">
      <w:pPr>
        <w:rPr>
          <w:b/>
          <w:bCs/>
          <w:sz w:val="24"/>
          <w:szCs w:val="24"/>
          <w:u w:val="single"/>
        </w:rPr>
      </w:pPr>
    </w:p>
    <w:p w14:paraId="2A395F1C" w14:textId="448F8767" w:rsidR="00E178C2" w:rsidRPr="00620250" w:rsidRDefault="00E178C2">
      <w:pPr>
        <w:rPr>
          <w:b/>
          <w:bCs/>
          <w:sz w:val="28"/>
          <w:szCs w:val="28"/>
          <w:u w:val="single"/>
        </w:rPr>
      </w:pPr>
      <w:r w:rsidRPr="00620250">
        <w:rPr>
          <w:b/>
          <w:bCs/>
          <w:sz w:val="28"/>
          <w:szCs w:val="28"/>
          <w:u w:val="single"/>
        </w:rPr>
        <w:t xml:space="preserve">Iluminación de LED: </w:t>
      </w:r>
    </w:p>
    <w:p w14:paraId="514A5B86" w14:textId="361419EF" w:rsidR="00271BCB" w:rsidRPr="00140432" w:rsidRDefault="00271BCB">
      <w:pPr>
        <w:rPr>
          <w:sz w:val="24"/>
          <w:szCs w:val="24"/>
        </w:rPr>
      </w:pPr>
      <w:r w:rsidRPr="00140432">
        <w:rPr>
          <w:b/>
          <w:bCs/>
          <w:sz w:val="24"/>
          <w:szCs w:val="24"/>
        </w:rPr>
        <w:t xml:space="preserve">4 focos led </w:t>
      </w:r>
      <w:proofErr w:type="spellStart"/>
      <w:r w:rsidRPr="00140432">
        <w:rPr>
          <w:b/>
          <w:bCs/>
          <w:sz w:val="24"/>
          <w:szCs w:val="24"/>
        </w:rPr>
        <w:t>rgbw</w:t>
      </w:r>
      <w:proofErr w:type="spellEnd"/>
      <w:r w:rsidR="00140432" w:rsidRPr="00140432">
        <w:rPr>
          <w:sz w:val="24"/>
          <w:szCs w:val="24"/>
        </w:rPr>
        <w:t xml:space="preserve"> par 38 </w:t>
      </w:r>
      <w:proofErr w:type="spellStart"/>
      <w:r w:rsidR="00140432" w:rsidRPr="00140432">
        <w:rPr>
          <w:sz w:val="24"/>
          <w:szCs w:val="24"/>
        </w:rPr>
        <w:t>prolight</w:t>
      </w:r>
      <w:proofErr w:type="spellEnd"/>
      <w:r w:rsidR="00140432" w:rsidRPr="00140432">
        <w:rPr>
          <w:sz w:val="24"/>
          <w:szCs w:val="24"/>
        </w:rPr>
        <w:t xml:space="preserve"> 21 w apertura30 g</w:t>
      </w:r>
      <w:r w:rsidR="00140432">
        <w:rPr>
          <w:sz w:val="24"/>
          <w:szCs w:val="24"/>
        </w:rPr>
        <w:t>rados</w:t>
      </w:r>
    </w:p>
    <w:p w14:paraId="32847D23" w14:textId="6BBB637C" w:rsidR="00007DCE" w:rsidRDefault="00140432">
      <w:r>
        <w:rPr>
          <w:b/>
          <w:bCs/>
          <w:lang w:val="en-GB"/>
        </w:rPr>
        <w:t xml:space="preserve">4 </w:t>
      </w:r>
      <w:r w:rsidR="00CB2E35" w:rsidRPr="00713418">
        <w:rPr>
          <w:b/>
          <w:bCs/>
          <w:lang w:val="en-GB"/>
        </w:rPr>
        <w:t>FOCO</w:t>
      </w:r>
      <w:r>
        <w:rPr>
          <w:lang w:val="en-GB"/>
        </w:rPr>
        <w:t>S</w:t>
      </w:r>
      <w:r w:rsidR="00CB2E35" w:rsidRPr="00713418">
        <w:rPr>
          <w:b/>
          <w:bCs/>
          <w:lang w:val="en-GB"/>
        </w:rPr>
        <w:t xml:space="preserve"> LED RGBW SH COMPACT PAR 18 Q</w:t>
      </w:r>
      <w:r w:rsidR="00E178C2" w:rsidRPr="00713418">
        <w:rPr>
          <w:b/>
          <w:bCs/>
          <w:lang w:val="en-GB"/>
        </w:rPr>
        <w:t>.</w:t>
      </w:r>
      <w:r w:rsidR="00E178C2" w:rsidRPr="00713418">
        <w:rPr>
          <w:lang w:val="en-GB"/>
        </w:rPr>
        <w:t xml:space="preserve"> </w:t>
      </w:r>
      <w:r w:rsidR="00CB2E35" w:rsidRPr="00713418">
        <w:rPr>
          <w:lang w:val="en-GB"/>
        </w:rPr>
        <w:t xml:space="preserve"> </w:t>
      </w:r>
      <w:r w:rsidR="00CB2E35">
        <w:t xml:space="preserve">Foco LED tipo PAR con 18 leds 4-en-1 (RGBW) de 7 W </w:t>
      </w:r>
      <w:proofErr w:type="spellStart"/>
      <w:r w:rsidR="00CB2E35">
        <w:t>c.u</w:t>
      </w:r>
      <w:proofErr w:type="spellEnd"/>
      <w:r w:rsidR="00CB2E35">
        <w:t xml:space="preserve">. Flujo de 10.000 lux a 2 m. 4997 lúmenes. Ángulo: 15º. Control DMX 4, 6 y 10 canales. Auto, Maestro/esclavo. </w:t>
      </w:r>
      <w:proofErr w:type="spellStart"/>
      <w:r w:rsidR="00CB2E35">
        <w:t>Dimmer</w:t>
      </w:r>
      <w:proofErr w:type="spellEnd"/>
      <w:r w:rsidR="00CB2E35">
        <w:t>. 12.000 Hz. Dimensiones: 313 x 300 x 110 mm. Peso: 5'2 kg.</w:t>
      </w:r>
    </w:p>
    <w:p w14:paraId="6F3EACB3" w14:textId="0EE48B81" w:rsidR="00CB2E35" w:rsidRDefault="00140432">
      <w:r w:rsidRPr="00620250">
        <w:rPr>
          <w:b/>
          <w:bCs/>
        </w:rPr>
        <w:t xml:space="preserve">4 </w:t>
      </w:r>
      <w:r w:rsidR="00CB2E35" w:rsidRPr="00620250">
        <w:rPr>
          <w:b/>
          <w:bCs/>
        </w:rPr>
        <w:t>FOCO</w:t>
      </w:r>
      <w:r w:rsidRPr="00620250">
        <w:rPr>
          <w:b/>
          <w:bCs/>
        </w:rPr>
        <w:t>S</w:t>
      </w:r>
      <w:r w:rsidR="00CB2E35" w:rsidRPr="00620250">
        <w:rPr>
          <w:b/>
          <w:bCs/>
        </w:rPr>
        <w:t xml:space="preserve"> LED RGBW SH COMPACT PAR 7 Q4</w:t>
      </w:r>
      <w:r w:rsidR="00E178C2" w:rsidRPr="00620250">
        <w:t xml:space="preserve">. </w:t>
      </w:r>
      <w:r w:rsidR="00CB2E35">
        <w:t xml:space="preserve">Foco LED tipo PAR con 7 leds 4-en-1 (RGBW) de 4 W. Flujo de 1900 lux a 2 m. 1100 lúmenes. Ángulo: 21º. Control DMX 4, 11 canales. Auto, Maestro/esclavo. </w:t>
      </w:r>
      <w:proofErr w:type="spellStart"/>
      <w:r w:rsidR="00CB2E35">
        <w:t>Dim</w:t>
      </w:r>
      <w:proofErr w:type="spellEnd"/>
      <w:r w:rsidR="00CB2E35">
        <w:t xml:space="preserve">: 256x275x95 </w:t>
      </w:r>
      <w:proofErr w:type="spellStart"/>
      <w:r w:rsidR="00CB2E35">
        <w:t>mm.</w:t>
      </w:r>
      <w:proofErr w:type="spellEnd"/>
      <w:r w:rsidR="00CB2E35">
        <w:t xml:space="preserve"> 2'14 kg.</w:t>
      </w:r>
    </w:p>
    <w:p w14:paraId="2A2A1AB1" w14:textId="28EF7BDC" w:rsidR="00CB2E35" w:rsidRDefault="0041265C">
      <w:r>
        <w:rPr>
          <w:b/>
          <w:bCs/>
          <w:lang w:val="en-GB"/>
        </w:rPr>
        <w:t xml:space="preserve">2 </w:t>
      </w:r>
      <w:r w:rsidR="00CB2E35" w:rsidRPr="00E178C2">
        <w:rPr>
          <w:b/>
          <w:bCs/>
          <w:lang w:val="en-GB"/>
        </w:rPr>
        <w:t>CABEZA MÓVIL LED WASH ST PHANTOM 180 WASH.</w:t>
      </w:r>
      <w:r w:rsidR="00CB2E35" w:rsidRPr="00CB2E35">
        <w:rPr>
          <w:lang w:val="en-GB"/>
        </w:rPr>
        <w:t xml:space="preserve"> </w:t>
      </w:r>
      <w:r w:rsidR="00CB2E35">
        <w:t xml:space="preserve">Cabeza móvil tipo </w:t>
      </w:r>
      <w:proofErr w:type="spellStart"/>
      <w:r w:rsidR="00CB2E35">
        <w:t>Wash</w:t>
      </w:r>
      <w:proofErr w:type="spellEnd"/>
      <w:r w:rsidR="00CB2E35">
        <w:t xml:space="preserve"> con 12 leds RGBW de 15 W divididos en 4 secciones con zoom motorizado. Ángulo: 7-50º. Flujo 14.200 lux a 3 metros (7º). </w:t>
      </w:r>
      <w:proofErr w:type="spellStart"/>
      <w:r w:rsidR="00CB2E35">
        <w:t>Dimmer</w:t>
      </w:r>
      <w:proofErr w:type="spellEnd"/>
      <w:r w:rsidR="00CB2E35">
        <w:t xml:space="preserve">. </w:t>
      </w:r>
      <w:proofErr w:type="spellStart"/>
      <w:r w:rsidR="00CB2E35">
        <w:t>Strobo</w:t>
      </w:r>
      <w:proofErr w:type="spellEnd"/>
      <w:r w:rsidR="00CB2E35">
        <w:t xml:space="preserve">. Control DMX 14/29 canales. Automático, sonido, Maestro/esclavo. </w:t>
      </w:r>
      <w:proofErr w:type="spellStart"/>
      <w:r w:rsidR="00CB2E35">
        <w:t>Dim</w:t>
      </w:r>
      <w:proofErr w:type="spellEnd"/>
      <w:r w:rsidR="00CB2E35">
        <w:t xml:space="preserve">: 290 x 205 x 370 mm. Peso: 8'5 kg. 1 </w:t>
      </w:r>
    </w:p>
    <w:p w14:paraId="1E575BE0" w14:textId="1AEC3E07" w:rsidR="007940CC" w:rsidRPr="007940CC" w:rsidRDefault="00620250">
      <w:pPr>
        <w:rPr>
          <w:lang w:val="en-US"/>
        </w:rPr>
      </w:pPr>
      <w:r w:rsidRPr="00620250">
        <w:rPr>
          <w:lang w:val="en-US"/>
        </w:rPr>
        <w:t xml:space="preserve">4 </w:t>
      </w:r>
      <w:r w:rsidRPr="00620250">
        <w:rPr>
          <w:b/>
          <w:bCs/>
          <w:lang w:val="en-US"/>
        </w:rPr>
        <w:t>CABEZAS MOVIL LED WASH P</w:t>
      </w:r>
      <w:r>
        <w:rPr>
          <w:b/>
          <w:bCs/>
          <w:lang w:val="en-US"/>
        </w:rPr>
        <w:t>RO</w:t>
      </w:r>
      <w:r w:rsidR="007940CC">
        <w:rPr>
          <w:b/>
          <w:bCs/>
          <w:lang w:val="en-US"/>
        </w:rPr>
        <w:t xml:space="preserve">LIGH JET WASH  7 </w:t>
      </w:r>
      <w:proofErr w:type="spellStart"/>
      <w:r w:rsidR="007940CC">
        <w:rPr>
          <w:b/>
          <w:bCs/>
          <w:lang w:val="en-US"/>
        </w:rPr>
        <w:t>multiled</w:t>
      </w:r>
      <w:proofErr w:type="spellEnd"/>
      <w:r w:rsidR="007940CC">
        <w:rPr>
          <w:b/>
          <w:bCs/>
          <w:u w:val="single"/>
          <w:lang w:val="en-US"/>
        </w:rPr>
        <w:t xml:space="preserve"> </w:t>
      </w:r>
      <w:r w:rsidR="007940CC">
        <w:rPr>
          <w:lang w:val="en-US"/>
        </w:rPr>
        <w:t xml:space="preserve">de 7 </w:t>
      </w:r>
      <w:proofErr w:type="spellStart"/>
      <w:r w:rsidR="007940CC">
        <w:rPr>
          <w:lang w:val="en-US"/>
        </w:rPr>
        <w:t>por</w:t>
      </w:r>
      <w:proofErr w:type="spellEnd"/>
      <w:r w:rsidR="007940CC">
        <w:rPr>
          <w:lang w:val="en-US"/>
        </w:rPr>
        <w:t xml:space="preserve"> 20w RGBW zoom de 4 a 56 </w:t>
      </w:r>
      <w:proofErr w:type="spellStart"/>
      <w:proofErr w:type="gramStart"/>
      <w:r w:rsidR="007940CC">
        <w:rPr>
          <w:lang w:val="en-US"/>
        </w:rPr>
        <w:t>grados</w:t>
      </w:r>
      <w:proofErr w:type="spellEnd"/>
      <w:proofErr w:type="gramEnd"/>
    </w:p>
    <w:p w14:paraId="61A21D25" w14:textId="77777777" w:rsidR="00CB2E35" w:rsidRPr="00620250" w:rsidRDefault="00CB2E35">
      <w:pPr>
        <w:rPr>
          <w:lang w:val="en-US"/>
        </w:rPr>
      </w:pPr>
    </w:p>
    <w:p w14:paraId="2A92E307" w14:textId="25314DA1" w:rsidR="00CB2E35" w:rsidRDefault="00CB2E35">
      <w:r w:rsidRPr="00620250">
        <w:rPr>
          <w:b/>
          <w:bCs/>
        </w:rPr>
        <w:t>MESA DMX 512 CH ST SM-16/2 FX.</w:t>
      </w:r>
      <w:r w:rsidRPr="00620250">
        <w:t xml:space="preserve"> </w:t>
      </w:r>
      <w:r>
        <w:t>Controlador DMX para dispositivos inteligentes de iluminaci</w:t>
      </w:r>
      <w:r w:rsidR="00E178C2">
        <w:t xml:space="preserve">ón. </w:t>
      </w:r>
      <w:r>
        <w:t xml:space="preserve">Controla hasta 16 aparatos de 32 canales cada uno. 2 controle rotativos. USB. Canales asignables. 80 escenas de 100 pasos. Dimensiones: 482 x 220 x 75 mm. Peso: 3'7 kg. 1 </w:t>
      </w:r>
    </w:p>
    <w:p w14:paraId="37A81345" w14:textId="44B2DF60" w:rsidR="0041265C" w:rsidRDefault="0041265C">
      <w:pPr>
        <w:jc w:val="left"/>
        <w:rPr>
          <w:b/>
          <w:bCs/>
        </w:rPr>
      </w:pPr>
      <w:r>
        <w:rPr>
          <w:b/>
          <w:bCs/>
        </w:rPr>
        <w:br w:type="page"/>
      </w:r>
    </w:p>
    <w:p w14:paraId="00D554B3" w14:textId="5E95BE38" w:rsidR="0041265C" w:rsidRPr="00620250" w:rsidRDefault="0041265C">
      <w:pPr>
        <w:rPr>
          <w:b/>
          <w:bCs/>
          <w:sz w:val="28"/>
          <w:szCs w:val="28"/>
          <w:u w:val="single"/>
        </w:rPr>
      </w:pPr>
      <w:r w:rsidRPr="00620250">
        <w:rPr>
          <w:b/>
          <w:bCs/>
          <w:sz w:val="28"/>
          <w:szCs w:val="28"/>
          <w:u w:val="single"/>
        </w:rPr>
        <w:lastRenderedPageBreak/>
        <w:t>Equipo sonido</w:t>
      </w:r>
      <w:r w:rsidR="0036524E" w:rsidRPr="00620250">
        <w:rPr>
          <w:b/>
          <w:bCs/>
          <w:sz w:val="28"/>
          <w:szCs w:val="28"/>
          <w:u w:val="single"/>
        </w:rPr>
        <w:t xml:space="preserve"> P.A.</w:t>
      </w:r>
    </w:p>
    <w:p w14:paraId="3A4406C0" w14:textId="77777777" w:rsidR="0041265C" w:rsidRPr="00620250" w:rsidRDefault="0041265C">
      <w:pPr>
        <w:rPr>
          <w:b/>
          <w:bCs/>
          <w:sz w:val="28"/>
          <w:szCs w:val="28"/>
        </w:rPr>
      </w:pPr>
    </w:p>
    <w:p w14:paraId="6DABF3D2" w14:textId="6C8D391F" w:rsidR="00CB2E35" w:rsidRDefault="00CB2E35">
      <w:r w:rsidRPr="00620250">
        <w:rPr>
          <w:b/>
          <w:bCs/>
        </w:rPr>
        <w:t>MESA DIRECTO SOUNDCRAFT SiExpression</w:t>
      </w:r>
      <w:r w:rsidR="00E178C2" w:rsidRPr="00620250">
        <w:rPr>
          <w:b/>
          <w:bCs/>
        </w:rPr>
        <w:t>1</w:t>
      </w:r>
      <w:r w:rsidR="00E178C2" w:rsidRPr="00620250">
        <w:t xml:space="preserve">. </w:t>
      </w:r>
      <w:r>
        <w:t xml:space="preserve">Mesa de mezclas digital de 16 entradas Micro/Línea y 2 estéreo a 14 buses con capacidad de mezcla hasta 54 canales de micro y 6 estéreo. 4 </w:t>
      </w:r>
      <w:proofErr w:type="spellStart"/>
      <w:r>
        <w:t>matrix</w:t>
      </w:r>
      <w:proofErr w:type="spellEnd"/>
      <w:r>
        <w:t xml:space="preserve">, LR y Mono. 14 </w:t>
      </w:r>
      <w:proofErr w:type="spellStart"/>
      <w:r>
        <w:t>faders</w:t>
      </w:r>
      <w:proofErr w:type="spellEnd"/>
      <w:r>
        <w:t xml:space="preserve"> de entrada y 2 de Máster. EQ 4 bandas, filtro paso alto, puerta y compresor. </w:t>
      </w:r>
      <w:proofErr w:type="spellStart"/>
      <w:r>
        <w:t>Fader</w:t>
      </w:r>
      <w:proofErr w:type="spellEnd"/>
      <w:r>
        <w:t xml:space="preserve"> </w:t>
      </w:r>
      <w:proofErr w:type="spellStart"/>
      <w:r>
        <w:t>Glow</w:t>
      </w:r>
      <w:proofErr w:type="spellEnd"/>
      <w:r>
        <w:t xml:space="preserve">. 4 </w:t>
      </w:r>
      <w:proofErr w:type="spellStart"/>
      <w:r>
        <w:t>reverbs</w:t>
      </w:r>
      <w:proofErr w:type="spellEnd"/>
      <w:r>
        <w:t xml:space="preserve"> Lexicón. 482x520x168 mm. 11'8 kg. </w:t>
      </w:r>
    </w:p>
    <w:p w14:paraId="2B8FAC5F" w14:textId="77777777" w:rsidR="00E178C2" w:rsidRDefault="00E178C2"/>
    <w:p w14:paraId="3C1FD826" w14:textId="170A7B2C" w:rsidR="00E178C2" w:rsidRDefault="0036524E">
      <w:pPr>
        <w:rPr>
          <w:b/>
          <w:bCs/>
        </w:rPr>
      </w:pPr>
      <w:r>
        <w:rPr>
          <w:b/>
          <w:bCs/>
        </w:rPr>
        <w:t xml:space="preserve">2 </w:t>
      </w:r>
      <w:r w:rsidR="00CB2E35" w:rsidRPr="00E178C2">
        <w:rPr>
          <w:b/>
          <w:bCs/>
        </w:rPr>
        <w:t>CAJA</w:t>
      </w:r>
      <w:r w:rsidR="00A9589A">
        <w:rPr>
          <w:b/>
          <w:bCs/>
        </w:rPr>
        <w:t xml:space="preserve">S </w:t>
      </w:r>
      <w:r w:rsidR="00CB2E35" w:rsidRPr="00E178C2">
        <w:rPr>
          <w:b/>
          <w:bCs/>
        </w:rPr>
        <w:t xml:space="preserve">AUTOAMPLIFICADA JBL EON 515 </w:t>
      </w:r>
    </w:p>
    <w:p w14:paraId="7693332B" w14:textId="4A9BBC13" w:rsidR="0036524E" w:rsidRDefault="0036524E">
      <w:r>
        <w:rPr>
          <w:b/>
          <w:bCs/>
        </w:rPr>
        <w:t xml:space="preserve">2 </w:t>
      </w:r>
      <w:proofErr w:type="spellStart"/>
      <w:r w:rsidR="00B04AEE">
        <w:t>vias</w:t>
      </w:r>
      <w:proofErr w:type="spellEnd"/>
      <w:r w:rsidR="00B04AEE">
        <w:t xml:space="preserve"> 625 w</w:t>
      </w:r>
    </w:p>
    <w:p w14:paraId="538AF646" w14:textId="77777777" w:rsidR="00A9589A" w:rsidRDefault="00A9589A"/>
    <w:p w14:paraId="25A04D73" w14:textId="3BFEE9F6" w:rsidR="00B04AEE" w:rsidRDefault="00A9589A">
      <w:pPr>
        <w:rPr>
          <w:b/>
          <w:bCs/>
        </w:rPr>
      </w:pPr>
      <w:r w:rsidRPr="00A9589A">
        <w:rPr>
          <w:b/>
          <w:bCs/>
        </w:rPr>
        <w:t>2 CAJAS AUTOAMPLIFICADAS</w:t>
      </w:r>
      <w:r>
        <w:rPr>
          <w:b/>
          <w:bCs/>
        </w:rPr>
        <w:t xml:space="preserve"> MACKIE THUMP TH-15</w:t>
      </w:r>
      <w:r w:rsidR="005A7090">
        <w:rPr>
          <w:b/>
          <w:bCs/>
        </w:rPr>
        <w:t>ª</w:t>
      </w:r>
    </w:p>
    <w:p w14:paraId="5AF56E36" w14:textId="117C42FF" w:rsidR="005A7090" w:rsidRDefault="005A7090">
      <w:r>
        <w:t xml:space="preserve">2 </w:t>
      </w:r>
      <w:proofErr w:type="spellStart"/>
      <w:r>
        <w:t>vias</w:t>
      </w:r>
      <w:proofErr w:type="spellEnd"/>
      <w:r>
        <w:t xml:space="preserve"> 1100 w</w:t>
      </w:r>
    </w:p>
    <w:p w14:paraId="6722E65C" w14:textId="40EC3A54" w:rsidR="005A7090" w:rsidRDefault="005A7090"/>
    <w:p w14:paraId="30FC4B7A" w14:textId="6C103DA6" w:rsidR="005A7090" w:rsidRPr="00E77270" w:rsidRDefault="005A7090">
      <w:pPr>
        <w:rPr>
          <w:b/>
          <w:bCs/>
          <w:sz w:val="28"/>
          <w:szCs w:val="28"/>
          <w:u w:val="single"/>
        </w:rPr>
      </w:pPr>
      <w:r w:rsidRPr="00E77270">
        <w:rPr>
          <w:b/>
          <w:bCs/>
          <w:sz w:val="28"/>
          <w:szCs w:val="28"/>
          <w:u w:val="single"/>
        </w:rPr>
        <w:t>Monitores escenario</w:t>
      </w:r>
    </w:p>
    <w:p w14:paraId="4619F49A" w14:textId="55BDDC08" w:rsidR="005A7090" w:rsidRDefault="005A7090">
      <w:pPr>
        <w:rPr>
          <w:b/>
          <w:bCs/>
        </w:rPr>
      </w:pPr>
      <w:r>
        <w:rPr>
          <w:b/>
          <w:bCs/>
          <w:sz w:val="28"/>
          <w:szCs w:val="28"/>
        </w:rPr>
        <w:t xml:space="preserve">2 </w:t>
      </w:r>
      <w:r>
        <w:rPr>
          <w:b/>
          <w:bCs/>
        </w:rPr>
        <w:t>MONITORES ESCENARIO</w:t>
      </w:r>
    </w:p>
    <w:p w14:paraId="6FAF05C8" w14:textId="438BEE92" w:rsidR="005A7090" w:rsidRPr="005A7090" w:rsidRDefault="005A7090">
      <w:pPr>
        <w:rPr>
          <w:b/>
          <w:bCs/>
        </w:rPr>
      </w:pPr>
      <w:r>
        <w:rPr>
          <w:b/>
          <w:bCs/>
        </w:rPr>
        <w:t xml:space="preserve">2 </w:t>
      </w:r>
      <w:proofErr w:type="spellStart"/>
      <w:r>
        <w:rPr>
          <w:b/>
          <w:bCs/>
        </w:rPr>
        <w:t>vias</w:t>
      </w:r>
      <w:proofErr w:type="spellEnd"/>
      <w:r>
        <w:rPr>
          <w:b/>
          <w:bCs/>
        </w:rPr>
        <w:t xml:space="preserve"> 12 </w:t>
      </w:r>
      <w:proofErr w:type="spellStart"/>
      <w:r>
        <w:rPr>
          <w:b/>
          <w:bCs/>
        </w:rPr>
        <w:t>plugadas</w:t>
      </w:r>
      <w:proofErr w:type="spellEnd"/>
      <w:r>
        <w:rPr>
          <w:b/>
          <w:bCs/>
        </w:rPr>
        <w:t xml:space="preserve"> 300w</w:t>
      </w:r>
    </w:p>
    <w:sectPr w:rsidR="005A7090" w:rsidRPr="005A709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EF0E3E"/>
    <w:multiLevelType w:val="hybridMultilevel"/>
    <w:tmpl w:val="437C4E7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72418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2E35"/>
    <w:rsid w:val="00007DCE"/>
    <w:rsid w:val="00065FD8"/>
    <w:rsid w:val="00140432"/>
    <w:rsid w:val="00271BCB"/>
    <w:rsid w:val="00293236"/>
    <w:rsid w:val="0036524E"/>
    <w:rsid w:val="003F418B"/>
    <w:rsid w:val="0041265C"/>
    <w:rsid w:val="005A7090"/>
    <w:rsid w:val="00620250"/>
    <w:rsid w:val="00645DF7"/>
    <w:rsid w:val="006B77F4"/>
    <w:rsid w:val="00713418"/>
    <w:rsid w:val="007940CC"/>
    <w:rsid w:val="007F7F0B"/>
    <w:rsid w:val="00A9589A"/>
    <w:rsid w:val="00B04AEE"/>
    <w:rsid w:val="00B37AE1"/>
    <w:rsid w:val="00CB2E35"/>
    <w:rsid w:val="00E178C2"/>
    <w:rsid w:val="00E76A1B"/>
    <w:rsid w:val="00E77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CAB20BB"/>
  <w15:chartTrackingRefBased/>
  <w15:docId w15:val="{E2BB982C-D992-46DA-8264-924C8D38D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5FD8"/>
    <w:pPr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Estilo1">
    <w:name w:val="Estilo1"/>
    <w:basedOn w:val="Tablanormal"/>
    <w:uiPriority w:val="99"/>
    <w:rsid w:val="00293236"/>
    <w:pPr>
      <w:spacing w:after="0" w:line="240" w:lineRule="auto"/>
    </w:pPr>
    <w:rPr>
      <w:sz w:val="18"/>
    </w:rPr>
    <w:tblPr>
      <w:tblStyleRowBandSize w:val="1"/>
      <w:tblStyleColBandSize w:val="1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shd w:val="clear" w:color="auto" w:fill="auto"/>
      <w:vAlign w:val="center"/>
    </w:tcPr>
  </w:style>
  <w:style w:type="table" w:customStyle="1" w:styleId="Tablasinprimeracolumna">
    <w:name w:val="Tabla sin primera columna"/>
    <w:basedOn w:val="Tablaconcuadrculaclara"/>
    <w:uiPriority w:val="99"/>
    <w:rsid w:val="00B37AE1"/>
    <w:pPr>
      <w:jc w:val="center"/>
    </w:pPr>
    <w:rPr>
      <w:sz w:val="20"/>
      <w:szCs w:val="20"/>
      <w:lang w:eastAsia="es-ES"/>
    </w:rPr>
    <w:tblPr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</w:tblPr>
    <w:tcPr>
      <w:vAlign w:val="center"/>
    </w:tcPr>
    <w:tblStylePr w:type="firstRow">
      <w:pPr>
        <w:jc w:val="center"/>
      </w:pPr>
      <w:rPr>
        <w:rFonts w:asciiTheme="minorHAnsi" w:hAnsiTheme="minorHAnsi"/>
        <w:b/>
        <w:i w:val="0"/>
        <w:sz w:val="18"/>
      </w:rPr>
      <w:tblPr/>
      <w:tcPr>
        <w:shd w:val="clear" w:color="auto" w:fill="ED7D31" w:themeFill="accent2"/>
      </w:tcPr>
    </w:tblStylePr>
  </w:style>
  <w:style w:type="table" w:styleId="Tablaconcuadrculaclara">
    <w:name w:val="Grid Table Light"/>
    <w:basedOn w:val="Tablanormal"/>
    <w:uiPriority w:val="40"/>
    <w:rsid w:val="00293236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EstiloTABLASconprimeracolumna">
    <w:name w:val="Estilo TABLAS con primera columna"/>
    <w:basedOn w:val="Tablaconcuadrculaclara"/>
    <w:uiPriority w:val="99"/>
    <w:rsid w:val="00293236"/>
    <w:pPr>
      <w:jc w:val="center"/>
    </w:pPr>
    <w:rPr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pPr>
        <w:jc w:val="center"/>
      </w:pPr>
      <w:rPr>
        <w:rFonts w:asciiTheme="minorHAnsi" w:hAnsiTheme="minorHAnsi"/>
        <w:b/>
        <w:i w:val="0"/>
        <w:sz w:val="18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ED7D31" w:themeFill="accent2"/>
      </w:tcPr>
    </w:tblStylePr>
    <w:tblStylePr w:type="firstCol">
      <w:pPr>
        <w:jc w:val="left"/>
      </w:pPr>
      <w:rPr>
        <w:rFonts w:asciiTheme="minorHAnsi" w:hAnsiTheme="minorHAnsi"/>
        <w:b/>
        <w:i w:val="0"/>
        <w:sz w:val="18"/>
      </w:rPr>
      <w:tblPr/>
      <w:tcPr>
        <w:shd w:val="clear" w:color="auto" w:fill="ED7D31" w:themeFill="accent2"/>
      </w:tcPr>
    </w:tblStylePr>
  </w:style>
  <w:style w:type="paragraph" w:styleId="Prrafodelista">
    <w:name w:val="List Paragraph"/>
    <w:basedOn w:val="Normal"/>
    <w:uiPriority w:val="34"/>
    <w:qFormat/>
    <w:rsid w:val="00E178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292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Isabel Martín Claudio</dc:creator>
  <cp:keywords/>
  <dc:description/>
  <cp:lastModifiedBy>FELIX MARTIN GARCIA</cp:lastModifiedBy>
  <cp:revision>5</cp:revision>
  <dcterms:created xsi:type="dcterms:W3CDTF">2022-02-07T18:32:00Z</dcterms:created>
  <dcterms:modified xsi:type="dcterms:W3CDTF">2023-12-11T12:18:00Z</dcterms:modified>
</cp:coreProperties>
</file>